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00963282" w:rsidP="00690722" w:rsidRDefault="00930E85" w14:paraId="18DC7D6B" w14:textId="6EDC0C07">
      <w:pPr>
        <w:spacing w:after="360"/>
      </w:pPr>
      <w:r w:rsidR="70541570">
        <w:rPr/>
        <w:t xml:space="preserve">                                                                                     </w:t>
      </w:r>
      <w:r w:rsidR="3E831D8C">
        <w:rPr/>
        <w:t xml:space="preserve">                      </w:t>
      </w:r>
      <w:r w:rsidR="70541570">
        <w:rPr/>
        <w:t xml:space="preserve"> Updated July 2024</w:t>
      </w:r>
    </w:p>
    <w:p w:rsidR="3DB14C44" w:rsidP="73E7A986" w:rsidRDefault="3DB14C44" w14:paraId="234FBF9F" w14:textId="582E0698">
      <w:pPr>
        <w:pStyle w:val="Heading1"/>
      </w:pPr>
      <w:r w:rsidR="690CB60F">
        <w:drawing>
          <wp:inline wp14:editId="61462D1B" wp14:anchorId="28D61FC0">
            <wp:extent cx="6037644" cy="3057525"/>
            <wp:effectExtent l="0" t="0" r="0" b="0"/>
            <wp:docPr id="34187405" name="" descr="Male student walking up the steps of the Engineering building. The McMaster Brghter World logo lock up is in the top left corner and the copy McMaster Fun Facts." title=""/>
            <wp:cNvGraphicFramePr>
              <a:graphicFrameLocks noChangeAspect="1"/>
            </wp:cNvGraphicFramePr>
            <a:graphic>
              <a:graphicData uri="http://schemas.openxmlformats.org/drawingml/2006/picture">
                <pic:pic>
                  <pic:nvPicPr>
                    <pic:cNvPr id="0" name=""/>
                    <pic:cNvPicPr/>
                  </pic:nvPicPr>
                  <pic:blipFill>
                    <a:blip r:embed="R5137f35af0904bf5">
                      <a:extLst>
                        <a:ext xmlns:a="http://schemas.openxmlformats.org/drawingml/2006/main" uri="{28A0092B-C50C-407E-A947-70E740481C1C}">
                          <a14:useLocalDpi val="0"/>
                        </a:ext>
                      </a:extLst>
                    </a:blip>
                    <a:stretch>
                      <a:fillRect/>
                    </a:stretch>
                  </pic:blipFill>
                  <pic:spPr>
                    <a:xfrm>
                      <a:off x="0" y="0"/>
                      <a:ext cx="6037644" cy="3057525"/>
                    </a:xfrm>
                    <a:prstGeom prst="rect">
                      <a:avLst/>
                    </a:prstGeom>
                  </pic:spPr>
                </pic:pic>
              </a:graphicData>
            </a:graphic>
          </wp:inline>
        </w:drawing>
      </w:r>
    </w:p>
    <w:p w:rsidR="3DB14C44" w:rsidP="2A59D74C" w:rsidRDefault="3DB14C44" w14:paraId="4D3D8670" w14:textId="484EC6CC">
      <w:pPr>
        <w:pStyle w:val="Heading1"/>
      </w:pPr>
      <w:r w:rsidR="69295A89">
        <w:rPr/>
        <w:t>McMaster Fun Facts</w:t>
      </w:r>
    </w:p>
    <w:p w:rsidR="00930E85" w:rsidP="00796827" w:rsidRDefault="00930E85" w14:paraId="67C68CA2" w14:textId="7745202B">
      <w:pPr>
        <w:pStyle w:val="Heading2"/>
      </w:pPr>
      <w:r w:rsidR="747A8AF7">
        <w:rPr/>
        <w:t>The Brains of the Operation</w:t>
      </w:r>
    </w:p>
    <w:p w:rsidRPr="006F2807" w:rsidR="003351C4" w:rsidP="650B851A" w:rsidRDefault="003351C4" w14:paraId="3095C57B" w14:textId="306FFDBE">
      <w:pPr>
        <w:pStyle w:val="ListParagraph"/>
        <w:numPr>
          <w:ilvl w:val="0"/>
          <w:numId w:val="4"/>
        </w:numPr>
        <w:rPr/>
      </w:pPr>
      <w:r w:rsidR="65B0027D">
        <w:rPr/>
        <w:t>One-fifth of Einstein’s brain is floating in a jar of alcohol in a McMaster science lab.</w:t>
      </w:r>
    </w:p>
    <w:p w:rsidRPr="006F2807" w:rsidR="003351C4" w:rsidP="650B851A" w:rsidRDefault="003351C4" w14:paraId="7565CC7D" w14:textId="33536B61">
      <w:pPr>
        <w:pStyle w:val="ListParagraph"/>
        <w:numPr>
          <w:ilvl w:val="0"/>
          <w:numId w:val="4"/>
        </w:numPr>
        <w:rPr/>
      </w:pPr>
      <w:r w:rsidR="65B0027D">
        <w:rPr/>
        <w:t xml:space="preserve">McMaster neuroscientist Sandra </w:t>
      </w:r>
      <w:r w:rsidR="65B0027D">
        <w:rPr/>
        <w:t>Witelson</w:t>
      </w:r>
      <w:r w:rsidR="65B0027D">
        <w:rPr/>
        <w:t xml:space="preserve"> has been studying the great man’s grey matter for more than 20 years.</w:t>
      </w:r>
    </w:p>
    <w:p w:rsidRPr="006F2807" w:rsidR="003351C4" w:rsidP="650B851A" w:rsidRDefault="003351C4" w14:paraId="0C700450" w14:textId="53785C5F">
      <w:pPr>
        <w:pStyle w:val="ListParagraph"/>
        <w:numPr>
          <w:ilvl w:val="0"/>
          <w:numId w:val="4"/>
        </w:numPr>
        <w:rPr/>
      </w:pPr>
      <w:r w:rsidR="65B0027D">
        <w:rPr/>
        <w:t>After all, as Einstein said: “</w:t>
      </w:r>
      <w:r w:rsidR="65B0027D">
        <w:rPr/>
        <w:t>It’s</w:t>
      </w:r>
      <w:r w:rsidR="65B0027D">
        <w:rPr/>
        <w:t xml:space="preserve"> not that </w:t>
      </w:r>
      <w:r w:rsidR="65B0027D">
        <w:rPr/>
        <w:t>I’m</w:t>
      </w:r>
      <w:r w:rsidR="65B0027D">
        <w:rPr/>
        <w:t xml:space="preserve"> so smart. </w:t>
      </w:r>
      <w:r w:rsidR="65B0027D">
        <w:rPr/>
        <w:t>It’s</w:t>
      </w:r>
      <w:r w:rsidR="65B0027D">
        <w:rPr/>
        <w:t xml:space="preserve"> just that I stay with problems longer.”</w:t>
      </w:r>
    </w:p>
    <w:p w:rsidRPr="006F2807" w:rsidR="003351C4" w:rsidP="650B851A" w:rsidRDefault="003351C4" w14:paraId="4363BC88" w14:textId="02E61D84">
      <w:pPr>
        <w:pStyle w:val="Heading2"/>
      </w:pPr>
      <w:r w:rsidR="50CBC8A3">
        <w:rPr/>
        <w:t>Comedy Begins Here</w:t>
      </w:r>
    </w:p>
    <w:p w:rsidRPr="006F2807" w:rsidR="003351C4" w:rsidP="650B851A" w:rsidRDefault="003351C4" w14:paraId="6A890BB1" w14:textId="0A38EADD">
      <w:pPr>
        <w:pStyle w:val="ListParagraph"/>
        <w:numPr>
          <w:ilvl w:val="0"/>
          <w:numId w:val="5"/>
        </w:numPr>
        <w:rPr/>
      </w:pPr>
      <w:r w:rsidR="2143D9DE">
        <w:rPr/>
        <w:t>Martin Short, Eugene Levy and Dave Thomas all graduated from McMaster in the 1970s.</w:t>
      </w:r>
    </w:p>
    <w:p w:rsidRPr="006F2807" w:rsidR="003351C4" w:rsidP="650B851A" w:rsidRDefault="003351C4" w14:paraId="2A0F75C4" w14:textId="74D919E4">
      <w:pPr>
        <w:pStyle w:val="ListParagraph"/>
        <w:numPr>
          <w:ilvl w:val="0"/>
          <w:numId w:val="5"/>
        </w:numPr>
        <w:rPr/>
      </w:pPr>
      <w:r w:rsidR="2143D9DE">
        <w:rPr/>
        <w:t>Ivan Reitman (director of National Lampoon’s Animal House, Meatballs, and Ghostbusters) graduated from Mac in 1969.</w:t>
      </w:r>
    </w:p>
    <w:p w:rsidRPr="006F2807" w:rsidR="003351C4" w:rsidP="650B851A" w:rsidRDefault="003351C4" w14:paraId="0BFBA993" w14:textId="6E436722">
      <w:pPr>
        <w:pStyle w:val="Heading2"/>
      </w:pPr>
      <w:r w:rsidR="0901624C">
        <w:rPr/>
        <w:t>A Timeless Timepiece</w:t>
      </w:r>
    </w:p>
    <w:p w:rsidRPr="006F2807" w:rsidR="003351C4" w:rsidP="650B851A" w:rsidRDefault="003351C4" w14:paraId="21E27214" w14:textId="2ED99845">
      <w:pPr>
        <w:pStyle w:val="ListParagraph"/>
        <w:numPr>
          <w:ilvl w:val="0"/>
          <w:numId w:val="6"/>
        </w:numPr>
        <w:rPr/>
      </w:pPr>
      <w:r w:rsidR="574E798D">
        <w:rPr/>
        <w:t>The sundial on the front of Hamilton Hall was a gift from the Class of Arts of 1928.</w:t>
      </w:r>
    </w:p>
    <w:p w:rsidRPr="006F2807" w:rsidR="003351C4" w:rsidP="650B851A" w:rsidRDefault="003351C4" w14:paraId="07CD1AA9" w14:textId="599D9232">
      <w:pPr>
        <w:pStyle w:val="ListParagraph"/>
        <w:numPr>
          <w:ilvl w:val="0"/>
          <w:numId w:val="6"/>
        </w:numPr>
        <w:rPr/>
      </w:pPr>
      <w:r w:rsidR="574E798D">
        <w:rPr/>
        <w:t xml:space="preserve">The inscription “AUT DISCE AUT DISCEDE” has been translated in </w:t>
      </w:r>
      <w:r w:rsidR="574E798D">
        <w:rPr/>
        <w:t>various ways</w:t>
      </w:r>
      <w:r w:rsidR="574E798D">
        <w:rPr/>
        <w:t>: “Either learn or leave,” “Shape up or ship out,” and “Cram or scram.”</w:t>
      </w:r>
    </w:p>
    <w:p w:rsidRPr="006F2807" w:rsidR="003351C4" w:rsidP="650B851A" w:rsidRDefault="003351C4" w14:paraId="5EBFA4C4" w14:textId="6CE350DB">
      <w:pPr>
        <w:pStyle w:val="Heading2"/>
      </w:pPr>
      <w:r w:rsidR="2589857C">
        <w:rPr/>
        <w:t>No, That’s Not the Reactor</w:t>
      </w:r>
    </w:p>
    <w:p w:rsidRPr="006F2807" w:rsidR="003351C4" w:rsidP="650B851A" w:rsidRDefault="003351C4" w14:paraId="09A51C44" w14:textId="56F268C1">
      <w:pPr>
        <w:pStyle w:val="ListParagraph"/>
        <w:numPr>
          <w:ilvl w:val="0"/>
          <w:numId w:val="7"/>
        </w:numPr>
        <w:rPr/>
      </w:pPr>
      <w:r w:rsidR="77110D42">
        <w:rPr/>
        <w:t xml:space="preserve">The tall tower you see on campus is connected to a two-kilometre underground tunnel system that provides the campus with its heating, </w:t>
      </w:r>
      <w:r w:rsidR="77110D42">
        <w:rPr/>
        <w:t>cooling</w:t>
      </w:r>
      <w:r w:rsidR="77110D42">
        <w:rPr/>
        <w:t xml:space="preserve"> and electricity.</w:t>
      </w:r>
    </w:p>
    <w:p w:rsidRPr="006F2807" w:rsidR="003351C4" w:rsidP="650B851A" w:rsidRDefault="003351C4" w14:paraId="1364E1C9" w14:textId="58A9D4BC">
      <w:pPr>
        <w:pStyle w:val="ListParagraph"/>
        <w:numPr>
          <w:ilvl w:val="0"/>
          <w:numId w:val="7"/>
        </w:numPr>
        <w:rPr/>
      </w:pPr>
      <w:r w:rsidR="77110D42">
        <w:rPr/>
        <w:t>It’s</w:t>
      </w:r>
      <w:r w:rsidR="77110D42">
        <w:rPr/>
        <w:t xml:space="preserve"> </w:t>
      </w:r>
      <w:r w:rsidR="77110D42">
        <w:rPr/>
        <w:t>located</w:t>
      </w:r>
      <w:r w:rsidR="77110D42">
        <w:rPr/>
        <w:t xml:space="preserve"> in the E.T. Clarke Centre, where </w:t>
      </w:r>
      <w:r w:rsidR="77110D42">
        <w:rPr/>
        <w:t>you’ll</w:t>
      </w:r>
      <w:r w:rsidR="77110D42">
        <w:rPr/>
        <w:t xml:space="preserve"> also find Security &amp; Parking Services — but not the McMaster Nuclear Reactor.</w:t>
      </w:r>
    </w:p>
    <w:p w:rsidRPr="006F2807" w:rsidR="003351C4" w:rsidP="650B851A" w:rsidRDefault="003351C4" w14:paraId="0EA5B6F1" w14:textId="346105F4">
      <w:pPr>
        <w:pStyle w:val="Heading2"/>
      </w:pPr>
      <w:r w:rsidR="1C5EE4C3">
        <w:rPr/>
        <w:t>I Can Hear the Bells</w:t>
      </w:r>
    </w:p>
    <w:p w:rsidRPr="006F2807" w:rsidR="003351C4" w:rsidP="650B851A" w:rsidRDefault="003351C4" w14:paraId="0A122233" w14:textId="704B9C17">
      <w:pPr>
        <w:pStyle w:val="ListParagraph"/>
        <w:numPr>
          <w:ilvl w:val="0"/>
          <w:numId w:val="8"/>
        </w:numPr>
        <w:rPr/>
      </w:pPr>
      <w:r w:rsidR="65E540D6">
        <w:rPr/>
        <w:t>Every Monday at 2 o’clock, the McMaster campus is treated to a live carillon concert.</w:t>
      </w:r>
    </w:p>
    <w:p w:rsidRPr="006F2807" w:rsidR="003351C4" w:rsidP="650B851A" w:rsidRDefault="003351C4" w14:paraId="52C1C297" w14:textId="3D8526CC">
      <w:pPr>
        <w:pStyle w:val="ListParagraph"/>
        <w:numPr>
          <w:ilvl w:val="0"/>
          <w:numId w:val="8"/>
        </w:numPr>
        <w:rPr/>
      </w:pPr>
      <w:r w:rsidR="65E540D6">
        <w:rPr/>
        <w:t>Played on real bells in the McMaster Divinity College’s tower, the music welcomes all to the</w:t>
      </w:r>
      <w:r w:rsidR="65E540D6">
        <w:rPr/>
        <w:t xml:space="preserve"> weekly chapel service.</w:t>
      </w:r>
    </w:p>
    <w:p w:rsidRPr="006F2807" w:rsidR="003351C4" w:rsidP="650B851A" w:rsidRDefault="003351C4" w14:paraId="5C64B8D8" w14:textId="79BE3FD1">
      <w:pPr>
        <w:pStyle w:val="Heading2"/>
      </w:pPr>
      <w:r w:rsidR="264C83AA">
        <w:rPr/>
        <w:t xml:space="preserve">A Message </w:t>
      </w:r>
      <w:r w:rsidR="264C83AA">
        <w:rPr/>
        <w:t>From</w:t>
      </w:r>
      <w:r w:rsidR="264C83AA">
        <w:rPr/>
        <w:t xml:space="preserve"> Gandhi</w:t>
      </w:r>
    </w:p>
    <w:p w:rsidRPr="006F2807" w:rsidR="003351C4" w:rsidP="650B851A" w:rsidRDefault="003351C4" w14:paraId="72D75CF6" w14:textId="5CA8DBDC">
      <w:pPr>
        <w:pStyle w:val="ListParagraph"/>
        <w:numPr>
          <w:ilvl w:val="0"/>
          <w:numId w:val="9"/>
        </w:numPr>
        <w:rPr/>
      </w:pPr>
      <w:r w:rsidR="3D8EB902">
        <w:rPr/>
        <w:t xml:space="preserve">“A teacher who </w:t>
      </w:r>
      <w:r w:rsidR="3D8EB902">
        <w:rPr/>
        <w:t>establishes</w:t>
      </w:r>
      <w:r w:rsidR="3D8EB902">
        <w:rPr/>
        <w:t xml:space="preserve"> rapport with the taught, becomes one with them, learns more from them than he teaches them.”</w:t>
      </w:r>
    </w:p>
    <w:p w:rsidRPr="006F2807" w:rsidR="003351C4" w:rsidP="650B851A" w:rsidRDefault="003351C4" w14:paraId="25D77D6A" w14:textId="64901119">
      <w:pPr>
        <w:pStyle w:val="ListParagraph"/>
        <w:numPr>
          <w:ilvl w:val="0"/>
          <w:numId w:val="9"/>
        </w:numPr>
        <w:rPr/>
      </w:pPr>
      <w:r w:rsidR="3D8EB902">
        <w:rPr/>
        <w:t>A bust of Ghandhi, donated by the Government of India, meditates quietly near the Office of the President in Gilmour Hall.</w:t>
      </w:r>
    </w:p>
    <w:p w:rsidRPr="006F2807" w:rsidR="003351C4" w:rsidP="650B851A" w:rsidRDefault="003351C4" w14:paraId="138418FD" w14:textId="3483FC60">
      <w:pPr>
        <w:pStyle w:val="Heading2"/>
      </w:pPr>
      <w:r w:rsidR="09573B2A">
        <w:rPr/>
        <w:t>A Stroll Through Campus:</w:t>
      </w:r>
    </w:p>
    <w:p w:rsidRPr="006F2807" w:rsidR="003351C4" w:rsidP="5B932560" w:rsidRDefault="003351C4" w14:paraId="4A1FAD60" w14:textId="5DE54A47">
      <w:pPr>
        <w:pStyle w:val="ListParagraph"/>
        <w:numPr>
          <w:ilvl w:val="0"/>
          <w:numId w:val="10"/>
        </w:numPr>
        <w:rPr/>
      </w:pPr>
      <w:r w:rsidRPr="5B932560" w:rsidR="1A3C703E">
        <w:rPr>
          <w:b w:val="1"/>
          <w:bCs w:val="1"/>
        </w:rPr>
        <w:t>The McMaster Museum of Art</w:t>
      </w:r>
      <w:r w:rsidR="1A3C703E">
        <w:rPr/>
        <w:t xml:space="preserve"> houses five galleries and more than 6,000 works of art from ancient times to the</w:t>
      </w:r>
      <w:r w:rsidR="1A3C703E">
        <w:rPr/>
        <w:t xml:space="preserve"> present. Along with works by Matisse, Monet, Pissarro, Van Gogh and many others, the museum’s vast holdings include lithographs, drawings, etchings, sculptures, coins, maps, and even photos of Hollywood stars of yore:</w:t>
      </w:r>
      <w:r w:rsidRPr="5B932560" w:rsidR="1A3C703E">
        <w:rPr>
          <w:b w:val="1"/>
          <w:bCs w:val="1"/>
          <w:color w:val="79003C" w:themeColor="accent1" w:themeTint="FF" w:themeShade="FF"/>
          <w:u w:val="none"/>
        </w:rPr>
        <w:t xml:space="preserve"> </w:t>
      </w:r>
      <w:hyperlink r:id="Rea49a5501f6c4828">
        <w:r w:rsidRPr="5B932560" w:rsidR="1A3C703E">
          <w:rPr>
            <w:rStyle w:val="Hyperlink"/>
            <w:b w:val="1"/>
            <w:bCs w:val="1"/>
            <w:color w:val="79003C" w:themeColor="accent1" w:themeTint="FF" w:themeShade="FF"/>
            <w:u w:val="none"/>
          </w:rPr>
          <w:t>museum.mcmaster.ca</w:t>
        </w:r>
      </w:hyperlink>
      <w:r w:rsidR="1A3C703E">
        <w:rPr/>
        <w:t xml:space="preserve"> </w:t>
      </w:r>
    </w:p>
    <w:p w:rsidRPr="006F2807" w:rsidR="003351C4" w:rsidP="5B932560" w:rsidRDefault="003351C4" w14:paraId="12C11F40" w14:textId="7CAB9E7B">
      <w:pPr>
        <w:pStyle w:val="ListParagraph"/>
        <w:numPr>
          <w:ilvl w:val="0"/>
          <w:numId w:val="10"/>
        </w:numPr>
        <w:rPr/>
      </w:pPr>
      <w:r w:rsidRPr="5B932560" w:rsidR="1A3C703E">
        <w:rPr>
          <w:b w:val="1"/>
          <w:bCs w:val="1"/>
        </w:rPr>
        <w:t>McMaster’s four libraries</w:t>
      </w:r>
      <w:r w:rsidR="1A3C703E">
        <w:rPr/>
        <w:t xml:space="preserve"> have combined collections of more than 1.9 million print and electronic books, 86,000 print and electronic journal titles, and 14,000 linear feet of archival resources. The library’s archives are home to rare maps, medieval manuscripts, and archival collections from icons such as Anthony Burgess, </w:t>
      </w:r>
      <w:r w:rsidR="1A3C703E">
        <w:rPr/>
        <w:t>Leonary</w:t>
      </w:r>
      <w:r w:rsidR="1A3C703E">
        <w:rPr/>
        <w:t xml:space="preserve"> Cohen, Farley Mowat, and Bruce Cockburn. The oldest map in the collection is a 1486 reproduction of a map by Ptolemy</w:t>
      </w:r>
      <w:r w:rsidR="76589531">
        <w:rPr/>
        <w:t xml:space="preserve"> </w:t>
      </w:r>
      <w:r w:rsidR="1A3C703E">
        <w:rPr/>
        <w:t>which depicts the British Isles as they were known in the time of the Roman Empire.</w:t>
      </w:r>
    </w:p>
    <w:p w:rsidRPr="006F2807" w:rsidR="003351C4" w:rsidP="5B932560" w:rsidRDefault="003351C4" w14:paraId="1A232F90" w14:textId="0E16EC36">
      <w:pPr>
        <w:pStyle w:val="ListParagraph"/>
        <w:numPr>
          <w:ilvl w:val="0"/>
          <w:numId w:val="10"/>
        </w:numPr>
        <w:rPr/>
      </w:pPr>
      <w:r w:rsidRPr="5B932560" w:rsidR="1A3C703E">
        <w:rPr>
          <w:b w:val="1"/>
          <w:bCs w:val="1"/>
        </w:rPr>
        <w:t>The Bertrand Russell Archives</w:t>
      </w:r>
      <w:r w:rsidR="1A3C703E">
        <w:rPr/>
        <w:t xml:space="preserve">, now </w:t>
      </w:r>
      <w:r w:rsidR="1A3C703E">
        <w:rPr/>
        <w:t>located</w:t>
      </w:r>
      <w:r w:rsidR="1A3C703E">
        <w:rPr/>
        <w:t xml:space="preserve"> at 88 Forsyth Avenue North, are an unparalleled collection of books,</w:t>
      </w:r>
      <w:r w:rsidR="2DA17475">
        <w:rPr/>
        <w:t xml:space="preserve"> </w:t>
      </w:r>
      <w:r w:rsidR="1A3C703E">
        <w:rPr/>
        <w:t>papers</w:t>
      </w:r>
      <w:r w:rsidR="1A3C703E">
        <w:rPr/>
        <w:t xml:space="preserve"> and memorabilia from the archives of the renowned peace activist, </w:t>
      </w:r>
      <w:r w:rsidR="1A3C703E">
        <w:rPr/>
        <w:t>philosopher</w:t>
      </w:r>
      <w:r w:rsidR="1A3C703E">
        <w:rPr/>
        <w:t xml:space="preserve"> and Nobel laureate.</w:t>
      </w:r>
      <w:r w:rsidR="22A1F4EF">
        <w:rPr/>
        <w:t xml:space="preserve"> </w:t>
      </w:r>
      <w:r w:rsidR="1A3C703E">
        <w:rPr/>
        <w:t>There’s</w:t>
      </w:r>
      <w:r w:rsidR="1A3C703E">
        <w:rPr/>
        <w:t xml:space="preserve"> even a Christmas card from John and Yoko.</w:t>
      </w:r>
    </w:p>
    <w:p w:rsidRPr="006F2807" w:rsidR="003351C4" w:rsidP="5B932560" w:rsidRDefault="003351C4" w14:paraId="62E734B4" w14:textId="62D6CD12">
      <w:pPr>
        <w:pStyle w:val="ListParagraph"/>
        <w:numPr>
          <w:ilvl w:val="0"/>
          <w:numId w:val="10"/>
        </w:numPr>
        <w:rPr/>
      </w:pPr>
      <w:r w:rsidRPr="5B932560" w:rsidR="1A3C703E">
        <w:rPr>
          <w:b w:val="1"/>
          <w:bCs w:val="1"/>
        </w:rPr>
        <w:t>The W.J. McCallion Planetarium</w:t>
      </w:r>
      <w:r w:rsidR="1A3C703E">
        <w:rPr/>
        <w:t xml:space="preserve"> was the first of its kind in Ontario to offer public shows. Its original dome was a</w:t>
      </w:r>
      <w:r w:rsidR="6D78BA1C">
        <w:rPr/>
        <w:t xml:space="preserve"> </w:t>
      </w:r>
      <w:r w:rsidR="1A3C703E">
        <w:rPr/>
        <w:t xml:space="preserve">war-surplus parachute suspended from the ceiling. Now </w:t>
      </w:r>
      <w:r w:rsidR="1A3C703E">
        <w:rPr/>
        <w:t>located</w:t>
      </w:r>
      <w:r w:rsidR="1A3C703E">
        <w:rPr/>
        <w:t xml:space="preserve"> in the Burke Science Building, it offers family-</w:t>
      </w:r>
      <w:r w:rsidR="4F8ED0EF">
        <w:rPr/>
        <w:t xml:space="preserve"> </w:t>
      </w:r>
      <w:r w:rsidR="1A3C703E">
        <w:rPr/>
        <w:t>friendly public</w:t>
      </w:r>
      <w:r w:rsidR="3535044F">
        <w:rPr/>
        <w:t xml:space="preserve"> </w:t>
      </w:r>
      <w:r w:rsidR="1A3C703E">
        <w:rPr/>
        <w:t>shows, with seats for 35 and two wheelchair spaces:</w:t>
      </w:r>
      <w:r w:rsidR="0E72E5CE">
        <w:rPr/>
        <w:t xml:space="preserve"> </w:t>
      </w:r>
      <w:hyperlink r:id="R656997c94ee748f0">
        <w:r w:rsidRPr="5B932560" w:rsidR="1A3C703E">
          <w:rPr>
            <w:rStyle w:val="Hyperlink"/>
            <w:b w:val="1"/>
            <w:bCs w:val="1"/>
            <w:color w:val="79003C" w:themeColor="accent1" w:themeTint="FF" w:themeShade="FF"/>
            <w:u w:val="none"/>
          </w:rPr>
          <w:t>physics.mcmaster.ca/planetarium</w:t>
        </w:r>
      </w:hyperlink>
    </w:p>
    <w:p w:rsidRPr="006F2807" w:rsidR="003351C4" w:rsidP="5B932560" w:rsidRDefault="003351C4" w14:paraId="467016F7" w14:textId="1D8BD4BA">
      <w:pPr>
        <w:pStyle w:val="ListParagraph"/>
        <w:numPr>
          <w:ilvl w:val="0"/>
          <w:numId w:val="10"/>
        </w:numPr>
        <w:rPr/>
      </w:pPr>
      <w:r w:rsidRPr="5B932560" w:rsidR="1A3C703E">
        <w:rPr>
          <w:b w:val="1"/>
          <w:bCs w:val="1"/>
        </w:rPr>
        <w:t>The McMaster Nuclear Reactor</w:t>
      </w:r>
      <w:r w:rsidR="1A3C703E">
        <w:rPr/>
        <w:t xml:space="preserve"> was opened in 1959, the first university-based research reactor in the British</w:t>
      </w:r>
      <w:r w:rsidR="31F64060">
        <w:rPr/>
        <w:t xml:space="preserve"> </w:t>
      </w:r>
      <w:r w:rsidR="1A3C703E">
        <w:rPr/>
        <w:t>Commonwealth. Today, it is one of the world’s largest suppliers of the medical radioisotope iodine-125, used in</w:t>
      </w:r>
      <w:r w:rsidR="63A9F2E4">
        <w:rPr/>
        <w:t xml:space="preserve"> </w:t>
      </w:r>
      <w:r w:rsidR="1A3C703E">
        <w:rPr/>
        <w:t>the treatment of prostate cancer.</w:t>
      </w:r>
    </w:p>
    <w:p w:rsidRPr="006F2807" w:rsidR="003351C4" w:rsidP="003351C4" w:rsidRDefault="003351C4" w14:paraId="5A1BB388" w14:textId="70CE1B9A"/>
    <w:sectPr w:rsidRPr="006F2807" w:rsidR="003351C4" w:rsidSect="009B69A1">
      <w:headerReference w:type="default" r:id="rId13"/>
      <w:footerReference w:type="default" r:id="rId14"/>
      <w:footerReference w:type="first" r:id="rId15"/>
      <w:type w:val="continuous"/>
      <w:pgSz w:w="12240" w:h="15840" w:orient="portrait"/>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69A1" w:rsidP="00097CC5" w:rsidRDefault="009B69A1" w14:paraId="09933157" w14:textId="77777777">
      <w:r>
        <w:separator/>
      </w:r>
    </w:p>
    <w:p w:rsidR="009B69A1" w:rsidP="00097CC5" w:rsidRDefault="009B69A1" w14:paraId="6ED87F97" w14:textId="77777777"/>
  </w:endnote>
  <w:endnote w:type="continuationSeparator" w:id="0">
    <w:p w:rsidR="009B69A1" w:rsidP="00097CC5" w:rsidRDefault="009B69A1" w14:paraId="5BF38FD1" w14:textId="77777777">
      <w:r>
        <w:continuationSeparator/>
      </w:r>
    </w:p>
    <w:p w:rsidR="009B69A1" w:rsidP="00097CC5" w:rsidRDefault="009B69A1" w14:paraId="29E1395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p14">
  <w:bookmarkStart w:name="_Hlk166187035" w:displacedByCustomXml="prev" w:id="0"/>
  <w:bookmarkStart w:name="_Hlk166187034" w:displacedByCustomXml="prev" w:id="1"/>
  <w:bookmarkStart w:name="_Hlk166187033" w:displacedByCustomXml="prev" w:id="2"/>
  <w:bookmarkStart w:name="_Hlk166187032" w:displacedByCustomXml="prev" w:id="3"/>
  <w:sdt>
    <w:sdtPr>
      <w:id w:val="-1786726788"/>
      <w:docPartObj>
        <w:docPartGallery w:val="Page Numbers (Bottom of Page)"/>
        <w:docPartUnique/>
      </w:docPartObj>
    </w:sdtPr>
    <w:sdtContent>
      <w:sdt>
        <w:sdtPr>
          <w:id w:val="-1769616900"/>
          <w:docPartObj>
            <w:docPartGallery w:val="Page Numbers (Top of Page)"/>
            <w:docPartUnique/>
          </w:docPartObj>
        </w:sdtPr>
        <w:sdtContent>
          <w:p w:rsidRPr="00C1130F" w:rsidR="00C1130F" w:rsidP="00097CC5" w:rsidRDefault="00C1130F" w14:paraId="395D5F46" w14:textId="77777777">
            <w:pPr>
              <w:rPr>
                <w:rFonts w:ascii="Arial" w:hAnsi="Arial" w:eastAsia="Arial" w:cs="Times New Roman"/>
              </w:rPr>
            </w:pPr>
            <w:r w:rsidRPr="00C1130F">
              <w:rPr>
                <w:rFonts w:ascii="Arial" w:hAnsi="Arial" w:eastAsia="Arial" w:cs="Times New Roman"/>
                <w:noProof/>
              </w:rPr>
              <mc:AlternateContent>
                <mc:Choice Requires="wps">
                  <w:drawing>
                    <wp:anchor distT="0" distB="0" distL="114300" distR="114300" simplePos="0" relativeHeight="251659264" behindDoc="0" locked="0" layoutInCell="1" allowOverlap="1" wp14:anchorId="1B583934" wp14:editId="22974D25">
                      <wp:simplePos x="0" y="0"/>
                      <wp:positionH relativeFrom="margin">
                        <wp:posOffset>872836</wp:posOffset>
                      </wp:positionH>
                      <wp:positionV relativeFrom="paragraph">
                        <wp:posOffset>173124</wp:posOffset>
                      </wp:positionV>
                      <wp:extent cx="5012575" cy="0"/>
                      <wp:effectExtent l="0" t="0" r="17145" b="12700"/>
                      <wp:wrapNone/>
                      <wp:docPr id="181690541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12575" cy="0"/>
                              </a:xfrm>
                              <a:prstGeom prst="line">
                                <a:avLst/>
                              </a:prstGeom>
                              <a:noFill/>
                              <a:ln w="6350" cap="flat" cmpd="sng" algn="ctr">
                                <a:solidFill>
                                  <a:srgbClr val="495965"/>
                                </a:solidFill>
                                <a:prstDash val="solid"/>
                                <a:miter lim="800000"/>
                              </a:ln>
                              <a:effectLst/>
                            </wps:spPr>
                            <wps:bodyPr/>
                          </wps:wsp>
                        </a:graphicData>
                      </a:graphic>
                      <wp14:sizeRelH relativeFrom="margin">
                        <wp14:pctWidth>0</wp14:pctWidth>
                      </wp14:sizeRelH>
                    </wp:anchor>
                  </w:drawing>
                </mc:Choice>
                <mc:Fallback>
                  <w:pict>
                    <v:line id="Straight Connector 3"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495965" strokeweight=".5pt" from="68.75pt,13.65pt" to="463.45pt,13.65pt" w14:anchorId="2F0182A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">
                      <v:stroke joinstyle="miter"/>
                      <w10:wrap anchorx="margin"/>
                    </v:line>
                  </w:pict>
                </mc:Fallback>
              </mc:AlternateContent>
            </w:r>
            <w:r w:rsidRPr="00C1130F">
              <w:rPr>
                <w:rFonts w:ascii="Arial" w:hAnsi="Arial" w:eastAsia="Arial" w:cs="Times New Roman"/>
                <w:noProof/>
              </w:rPr>
              <w:drawing>
                <wp:inline distT="0" distB="0" distL="0" distR="0" wp14:anchorId="21774256" wp14:editId="77389210">
                  <wp:extent cx="722625" cy="488698"/>
                  <wp:effectExtent l="0" t="0" r="1905" b="0"/>
                  <wp:docPr id="1639476310" name="Graphic 2" descr="Brighter Wor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93359" name="Graphic 2" descr="Brighter World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7563" cy="532614"/>
                          </a:xfrm>
                          <a:prstGeom prst="rect">
                            <a:avLst/>
                          </a:prstGeom>
                        </pic:spPr>
                      </pic:pic>
                    </a:graphicData>
                  </a:graphic>
                </wp:inline>
              </w:drawing>
            </w:r>
            <w:bookmarkEnd w:id="3"/>
            <w:bookmarkEnd w:id="2"/>
            <w:bookmarkEnd w:id="1"/>
            <w:bookmarkEnd w:id="0"/>
            <w:r>
              <w:ptab w:alignment="right" w:relativeTo="margin" w:leader="none"/>
            </w:r>
            <w:r w:rsidRPr="00C1130F">
              <w:t xml:space="preserve">Page </w:t>
            </w:r>
            <w:r w:rsidRPr="00C1130F">
              <w:fldChar w:fldCharType="begin"/>
            </w:r>
            <w:r w:rsidRPr="00C1130F">
              <w:instrText xml:space="preserve"> PAGE </w:instrText>
            </w:r>
            <w:r w:rsidRPr="00C1130F">
              <w:fldChar w:fldCharType="separate"/>
            </w:r>
            <w:r w:rsidRPr="00C1130F">
              <w:rPr>
                <w:noProof/>
              </w:rPr>
              <w:t>2</w:t>
            </w:r>
            <w:r w:rsidRPr="00C1130F">
              <w:fldChar w:fldCharType="end"/>
            </w:r>
            <w:r w:rsidRPr="00C1130F">
              <w:t xml:space="preserve"> of </w:t>
            </w:r>
            <w:r w:rsidRPr="00C1130F">
              <w:fldChar w:fldCharType="begin"/>
            </w:r>
            <w:r w:rsidRPr="00C1130F">
              <w:instrText xml:space="preserve"> NUMPAGES  </w:instrText>
            </w:r>
            <w:r w:rsidRPr="00C1130F">
              <w:fldChar w:fldCharType="separate"/>
            </w:r>
            <w:r w:rsidRPr="00C1130F">
              <w:rPr>
                <w:noProof/>
              </w:rPr>
              <w:t>2</w:t>
            </w:r>
            <w:r w:rsidRPr="00C1130F">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p14">
  <w:sdt>
    <w:sdtPr>
      <w:id w:val="-251655866"/>
      <w:docPartObj>
        <w:docPartGallery w:val="Page Numbers (Bottom of Page)"/>
        <w:docPartUnique/>
      </w:docPartObj>
    </w:sdtPr>
    <w:sdtContent>
      <w:sdt>
        <w:sdtPr>
          <w:id w:val="192813685"/>
          <w:docPartObj>
            <w:docPartGallery w:val="Page Numbers (Top of Page)"/>
            <w:docPartUnique/>
          </w:docPartObj>
        </w:sdtPr>
        <w:sdtContent>
          <w:p w:rsidRPr="006F2807" w:rsidR="006F2807" w:rsidP="006F2807" w:rsidRDefault="006F2807" w14:paraId="451C2D29" w14:textId="77777777">
            <w:pPr>
              <w:rPr>
                <w:rFonts w:ascii="Arial" w:hAnsi="Arial" w:eastAsia="Arial" w:cs="Times New Roman"/>
              </w:rPr>
            </w:pPr>
            <w:r w:rsidRPr="00C1130F">
              <w:rPr>
                <w:rFonts w:ascii="Arial" w:hAnsi="Arial" w:eastAsia="Arial" w:cs="Times New Roman"/>
                <w:noProof/>
              </w:rPr>
              <mc:AlternateContent>
                <mc:Choice Requires="wps">
                  <w:drawing>
                    <wp:anchor distT="0" distB="0" distL="114300" distR="114300" simplePos="0" relativeHeight="251661312" behindDoc="0" locked="0" layoutInCell="1" allowOverlap="1" wp14:anchorId="50487230" wp14:editId="06517761">
                      <wp:simplePos x="0" y="0"/>
                      <wp:positionH relativeFrom="margin">
                        <wp:posOffset>872836</wp:posOffset>
                      </wp:positionH>
                      <wp:positionV relativeFrom="paragraph">
                        <wp:posOffset>173124</wp:posOffset>
                      </wp:positionV>
                      <wp:extent cx="5012575" cy="0"/>
                      <wp:effectExtent l="0" t="0" r="17145" b="12700"/>
                      <wp:wrapNone/>
                      <wp:docPr id="5063733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12575" cy="0"/>
                              </a:xfrm>
                              <a:prstGeom prst="line">
                                <a:avLst/>
                              </a:prstGeom>
                              <a:noFill/>
                              <a:ln w="6350" cap="flat" cmpd="sng" algn="ctr">
                                <a:solidFill>
                                  <a:srgbClr val="495965"/>
                                </a:solidFill>
                                <a:prstDash val="solid"/>
                                <a:miter lim="800000"/>
                              </a:ln>
                              <a:effectLst/>
                            </wps:spPr>
                            <wps:bodyPr/>
                          </wps:wsp>
                        </a:graphicData>
                      </a:graphic>
                      <wp14:sizeRelH relativeFrom="margin">
                        <wp14:pctWidth>0</wp14:pctWidth>
                      </wp14:sizeRelH>
                    </wp:anchor>
                  </w:drawing>
                </mc:Choice>
                <mc:Fallback>
                  <w:pict>
                    <v:line id="Straight Connector 3"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495965" strokeweight=".5pt" from="68.75pt,13.65pt" to="463.45pt,13.65pt" w14:anchorId="6B92F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">
                      <v:stroke joinstyle="miter"/>
                      <w10:wrap anchorx="margin"/>
                    </v:line>
                  </w:pict>
                </mc:Fallback>
              </mc:AlternateContent>
            </w:r>
            <w:r w:rsidRPr="00C1130F">
              <w:rPr>
                <w:rFonts w:ascii="Arial" w:hAnsi="Arial" w:eastAsia="Arial" w:cs="Times New Roman"/>
                <w:noProof/>
              </w:rPr>
              <w:drawing>
                <wp:inline distT="0" distB="0" distL="0" distR="0" wp14:anchorId="7E5D72D7" wp14:editId="620BA18F">
                  <wp:extent cx="722625" cy="488698"/>
                  <wp:effectExtent l="0" t="0" r="1905" b="0"/>
                  <wp:docPr id="1344761101" name="Graphic 2" descr="Brighter Wor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93359" name="Graphic 2" descr="Brighter World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7563" cy="532614"/>
                          </a:xfrm>
                          <a:prstGeom prst="rect">
                            <a:avLst/>
                          </a:prstGeom>
                        </pic:spPr>
                      </pic:pic>
                    </a:graphicData>
                  </a:graphic>
                </wp:inline>
              </w:drawing>
            </w:r>
            <w:r>
              <w:ptab w:alignment="right" w:relativeTo="margin" w:leader="none"/>
            </w:r>
            <w:r w:rsidRPr="00C1130F">
              <w:t xml:space="preserve">Page </w:t>
            </w:r>
            <w:r w:rsidRPr="00C1130F">
              <w:fldChar w:fldCharType="begin"/>
            </w:r>
            <w:r w:rsidRPr="00C1130F">
              <w:instrText xml:space="preserve"> PAGE </w:instrText>
            </w:r>
            <w:r w:rsidRPr="00C1130F">
              <w:fldChar w:fldCharType="separate"/>
            </w:r>
            <w:r>
              <w:t>2</w:t>
            </w:r>
            <w:r w:rsidRPr="00C1130F">
              <w:fldChar w:fldCharType="end"/>
            </w:r>
            <w:r w:rsidRPr="00C1130F">
              <w:t xml:space="preserve"> of </w:t>
            </w:r>
            <w:r w:rsidRPr="00C1130F">
              <w:fldChar w:fldCharType="begin"/>
            </w:r>
            <w:r w:rsidRPr="00C1130F">
              <w:instrText xml:space="preserve"> NUMPAGES  </w:instrText>
            </w:r>
            <w:r w:rsidRPr="00C1130F">
              <w:fldChar w:fldCharType="separate"/>
            </w:r>
            <w:r>
              <w:t>2</w:t>
            </w:r>
            <w:r w:rsidRPr="00C1130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69A1" w:rsidP="00097CC5" w:rsidRDefault="009B69A1" w14:paraId="02D9E98C" w14:textId="77777777">
      <w:r>
        <w:separator/>
      </w:r>
    </w:p>
    <w:p w:rsidR="009B69A1" w:rsidP="00097CC5" w:rsidRDefault="009B69A1" w14:paraId="7CE13F1A" w14:textId="77777777"/>
  </w:footnote>
  <w:footnote w:type="continuationSeparator" w:id="0">
    <w:p w:rsidR="009B69A1" w:rsidP="00097CC5" w:rsidRDefault="009B69A1" w14:paraId="4A2BE1FF" w14:textId="77777777">
      <w:r>
        <w:continuationSeparator/>
      </w:r>
    </w:p>
    <w:p w:rsidR="009B69A1" w:rsidP="00097CC5" w:rsidRDefault="009B69A1" w14:paraId="1089CDB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A10471" w:rsidP="009147F0" w:rsidRDefault="00A10471" w14:paraId="77EF355B" w14:textId="77777777">
    <w:pPr>
      <w:pStyle w:val="ContactInformation"/>
      <w:jc w:val="both"/>
    </w:pPr>
    <w:r w:rsidRPr="00930E85">
      <w:rPr>
        <w:noProof/>
      </w:rPr>
      <w:drawing>
        <wp:anchor distT="0" distB="182880" distL="114300" distR="114300" simplePos="0" relativeHeight="251662336" behindDoc="0" locked="0" layoutInCell="1" allowOverlap="1" wp14:anchorId="1CCC99C7" wp14:editId="7034240F">
          <wp:simplePos x="0" y="0"/>
          <wp:positionH relativeFrom="column">
            <wp:posOffset>0</wp:posOffset>
          </wp:positionH>
          <wp:positionV relativeFrom="paragraph">
            <wp:posOffset>8890</wp:posOffset>
          </wp:positionV>
          <wp:extent cx="950976" cy="502920"/>
          <wp:effectExtent l="0" t="0" r="1905" b="5080"/>
          <wp:wrapTopAndBottom/>
          <wp:docPr id="1560173049" name="Graphic 1" descr="McMaster Logo. A Brighter World logo can be found in the foot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56111" name="Graphic 1" descr="McMaster Logo. A Brighter World logo can be found in the footer of the document."/>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50976" cy="5029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
    <w:nsid w:val="3efe19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56c5a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dd888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264a9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a5aa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78d7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a36fe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845CDB"/>
    <w:multiLevelType w:val="hybridMultilevel"/>
    <w:tmpl w:val="B3D814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9E039BD"/>
    <w:multiLevelType w:val="hybridMultilevel"/>
    <w:tmpl w:val="80E2D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6437BC"/>
    <w:multiLevelType w:val="hybridMultilevel"/>
    <w:tmpl w:val="B3D8143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16cid:durableId="1373337516">
    <w:abstractNumId w:val="1"/>
  </w:num>
  <w:num w:numId="2" w16cid:durableId="869221626">
    <w:abstractNumId w:val="2"/>
  </w:num>
  <w:num w:numId="3" w16cid:durableId="388844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722"/>
    <w:rsid w:val="00084CB5"/>
    <w:rsid w:val="000975D6"/>
    <w:rsid w:val="00097CC5"/>
    <w:rsid w:val="000C47C4"/>
    <w:rsid w:val="000C4844"/>
    <w:rsid w:val="00101B5F"/>
    <w:rsid w:val="0014331B"/>
    <w:rsid w:val="001773A4"/>
    <w:rsid w:val="001A553E"/>
    <w:rsid w:val="001ABA04"/>
    <w:rsid w:val="001B4871"/>
    <w:rsid w:val="001E5E3B"/>
    <w:rsid w:val="002344DF"/>
    <w:rsid w:val="00273C33"/>
    <w:rsid w:val="002C7753"/>
    <w:rsid w:val="002E7D3F"/>
    <w:rsid w:val="00311B6B"/>
    <w:rsid w:val="003351C4"/>
    <w:rsid w:val="0036380E"/>
    <w:rsid w:val="00387B6D"/>
    <w:rsid w:val="00395A7D"/>
    <w:rsid w:val="004226DA"/>
    <w:rsid w:val="004F6614"/>
    <w:rsid w:val="0059720F"/>
    <w:rsid w:val="0062291B"/>
    <w:rsid w:val="00690722"/>
    <w:rsid w:val="006D46E9"/>
    <w:rsid w:val="006F2807"/>
    <w:rsid w:val="00763414"/>
    <w:rsid w:val="00796827"/>
    <w:rsid w:val="007D6CF0"/>
    <w:rsid w:val="008028A5"/>
    <w:rsid w:val="008341EA"/>
    <w:rsid w:val="008B2669"/>
    <w:rsid w:val="008C2BE8"/>
    <w:rsid w:val="008E561B"/>
    <w:rsid w:val="009147F0"/>
    <w:rsid w:val="00923C47"/>
    <w:rsid w:val="00930A21"/>
    <w:rsid w:val="00930E85"/>
    <w:rsid w:val="00937175"/>
    <w:rsid w:val="00963282"/>
    <w:rsid w:val="009A12CA"/>
    <w:rsid w:val="009A45CE"/>
    <w:rsid w:val="009A601B"/>
    <w:rsid w:val="009B168C"/>
    <w:rsid w:val="009B69A1"/>
    <w:rsid w:val="00A10471"/>
    <w:rsid w:val="00B233A4"/>
    <w:rsid w:val="00B252B7"/>
    <w:rsid w:val="00B50DC4"/>
    <w:rsid w:val="00C1130F"/>
    <w:rsid w:val="00C649C5"/>
    <w:rsid w:val="00C73012"/>
    <w:rsid w:val="00C913D8"/>
    <w:rsid w:val="00D05282"/>
    <w:rsid w:val="00D96BB1"/>
    <w:rsid w:val="00D9741E"/>
    <w:rsid w:val="00DC0BDB"/>
    <w:rsid w:val="00DC7641"/>
    <w:rsid w:val="00E438B5"/>
    <w:rsid w:val="00EB23C6"/>
    <w:rsid w:val="00EB79B6"/>
    <w:rsid w:val="00F6782B"/>
    <w:rsid w:val="06853AD2"/>
    <w:rsid w:val="0901624C"/>
    <w:rsid w:val="09573B2A"/>
    <w:rsid w:val="0E72E5CE"/>
    <w:rsid w:val="12F887DE"/>
    <w:rsid w:val="181E34B4"/>
    <w:rsid w:val="18650651"/>
    <w:rsid w:val="1A3C703E"/>
    <w:rsid w:val="1C5EE4C3"/>
    <w:rsid w:val="212A7820"/>
    <w:rsid w:val="2143D9DE"/>
    <w:rsid w:val="22A1F4EF"/>
    <w:rsid w:val="2442C464"/>
    <w:rsid w:val="2589857C"/>
    <w:rsid w:val="2649CF64"/>
    <w:rsid w:val="264C83AA"/>
    <w:rsid w:val="27214393"/>
    <w:rsid w:val="2A59D74C"/>
    <w:rsid w:val="2DA17475"/>
    <w:rsid w:val="2DFB4E44"/>
    <w:rsid w:val="2FE958F4"/>
    <w:rsid w:val="31F64060"/>
    <w:rsid w:val="3535044F"/>
    <w:rsid w:val="398C5696"/>
    <w:rsid w:val="3AC6A27F"/>
    <w:rsid w:val="3B9C164D"/>
    <w:rsid w:val="3D8EB902"/>
    <w:rsid w:val="3DB14C44"/>
    <w:rsid w:val="3E831D8C"/>
    <w:rsid w:val="3ED34338"/>
    <w:rsid w:val="412F8BDB"/>
    <w:rsid w:val="427AA44E"/>
    <w:rsid w:val="45551CE2"/>
    <w:rsid w:val="4CAC0480"/>
    <w:rsid w:val="4F8ED0EF"/>
    <w:rsid w:val="50CBC8A3"/>
    <w:rsid w:val="50E26267"/>
    <w:rsid w:val="574E798D"/>
    <w:rsid w:val="599960A0"/>
    <w:rsid w:val="5A3F9D54"/>
    <w:rsid w:val="5B932560"/>
    <w:rsid w:val="5D5A53EF"/>
    <w:rsid w:val="61612EBC"/>
    <w:rsid w:val="63A9F2E4"/>
    <w:rsid w:val="6483926B"/>
    <w:rsid w:val="650B851A"/>
    <w:rsid w:val="6546C9CA"/>
    <w:rsid w:val="65804E33"/>
    <w:rsid w:val="65B0027D"/>
    <w:rsid w:val="65E540D6"/>
    <w:rsid w:val="6729C184"/>
    <w:rsid w:val="673EFC5E"/>
    <w:rsid w:val="690CB60F"/>
    <w:rsid w:val="691458EA"/>
    <w:rsid w:val="69295A89"/>
    <w:rsid w:val="6CEBADBC"/>
    <w:rsid w:val="6D78BA1C"/>
    <w:rsid w:val="7010C2A2"/>
    <w:rsid w:val="70541570"/>
    <w:rsid w:val="728D1B04"/>
    <w:rsid w:val="73C5C83C"/>
    <w:rsid w:val="73E7A986"/>
    <w:rsid w:val="747A8AF7"/>
    <w:rsid w:val="76589531"/>
    <w:rsid w:val="77110D42"/>
    <w:rsid w:val="78CA5658"/>
    <w:rsid w:val="79C9EA57"/>
    <w:rsid w:val="7E10D2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F0CDE"/>
  <w15:chartTrackingRefBased/>
  <w15:docId w15:val="{150EA2B3-0DF5-644E-ABE8-EBDB816B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97CC5"/>
    <w:pPr>
      <w:spacing w:after="120" w:line="264" w:lineRule="auto"/>
    </w:pPr>
  </w:style>
  <w:style w:type="paragraph" w:styleId="Heading1">
    <w:name w:val="heading 1"/>
    <w:basedOn w:val="Normal"/>
    <w:next w:val="Normal"/>
    <w:link w:val="Heading1Char"/>
    <w:uiPriority w:val="9"/>
    <w:qFormat/>
    <w:rsid w:val="00796827"/>
    <w:pPr>
      <w:keepNext/>
      <w:keepLines/>
      <w:spacing w:before="120"/>
      <w:outlineLvl w:val="0"/>
    </w:pPr>
    <w:rPr>
      <w:rFonts w:cs="Arial" w:asciiTheme="majorHAnsi" w:hAnsiTheme="majorHAnsi" w:eastAsiaTheme="majorEastAsia"/>
      <w:b/>
      <w:bCs/>
      <w:color w:val="5A002C" w:themeColor="accent1" w:themeShade="BF"/>
      <w:sz w:val="36"/>
      <w:szCs w:val="40"/>
    </w:rPr>
  </w:style>
  <w:style w:type="paragraph" w:styleId="Heading2">
    <w:name w:val="heading 2"/>
    <w:basedOn w:val="Normal"/>
    <w:next w:val="Normal"/>
    <w:link w:val="Heading2Char"/>
    <w:uiPriority w:val="9"/>
    <w:unhideWhenUsed/>
    <w:qFormat/>
    <w:rsid w:val="00796827"/>
    <w:pPr>
      <w:keepNext/>
      <w:keepLines/>
      <w:spacing w:before="120"/>
      <w:outlineLvl w:val="1"/>
    </w:pPr>
    <w:rPr>
      <w:rFonts w:cs="Arial" w:asciiTheme="majorHAnsi" w:hAnsiTheme="majorHAnsi" w:eastAsiaTheme="majorEastAsia"/>
      <w:b/>
      <w:bCs/>
      <w:color w:val="5A002C" w:themeColor="accent1" w:themeShade="BF"/>
      <w:sz w:val="32"/>
      <w:szCs w:val="32"/>
    </w:rPr>
  </w:style>
  <w:style w:type="paragraph" w:styleId="Heading3">
    <w:name w:val="heading 3"/>
    <w:basedOn w:val="Normal"/>
    <w:next w:val="Normal"/>
    <w:link w:val="Heading3Char"/>
    <w:uiPriority w:val="9"/>
    <w:unhideWhenUsed/>
    <w:qFormat/>
    <w:rsid w:val="00796827"/>
    <w:pPr>
      <w:keepNext/>
      <w:keepLines/>
      <w:spacing w:before="120"/>
      <w:outlineLvl w:val="2"/>
    </w:pPr>
    <w:rPr>
      <w:rFonts w:eastAsiaTheme="majorEastAsia" w:cstheme="majorBidi"/>
      <w:color w:val="5A002C" w:themeColor="accent1" w:themeShade="BF"/>
      <w:sz w:val="28"/>
      <w:szCs w:val="28"/>
    </w:rPr>
  </w:style>
  <w:style w:type="paragraph" w:styleId="Heading4">
    <w:name w:val="heading 4"/>
    <w:basedOn w:val="Heading3"/>
    <w:next w:val="Normal"/>
    <w:link w:val="Heading4Char"/>
    <w:uiPriority w:val="9"/>
    <w:unhideWhenUsed/>
    <w:qFormat/>
    <w:rsid w:val="00796827"/>
    <w:pPr>
      <w:outlineLvl w:val="3"/>
    </w:pPr>
    <w:rPr>
      <w:b/>
      <w:sz w:val="24"/>
    </w:rPr>
  </w:style>
  <w:style w:type="paragraph" w:styleId="Heading5">
    <w:name w:val="heading 5"/>
    <w:basedOn w:val="Normal"/>
    <w:next w:val="Normal"/>
    <w:link w:val="Heading5Char"/>
    <w:uiPriority w:val="9"/>
    <w:semiHidden/>
    <w:unhideWhenUsed/>
    <w:qFormat/>
    <w:rsid w:val="00930E85"/>
    <w:pPr>
      <w:keepNext/>
      <w:keepLines/>
      <w:spacing w:before="80" w:after="40"/>
      <w:outlineLvl w:val="4"/>
    </w:pPr>
    <w:rPr>
      <w:rFonts w:eastAsiaTheme="majorEastAsia" w:cstheme="majorBidi"/>
      <w:color w:val="5A002C" w:themeColor="accent1" w:themeShade="BF"/>
    </w:rPr>
  </w:style>
  <w:style w:type="paragraph" w:styleId="Heading6">
    <w:name w:val="heading 6"/>
    <w:basedOn w:val="Normal"/>
    <w:next w:val="Normal"/>
    <w:link w:val="Heading6Char"/>
    <w:uiPriority w:val="9"/>
    <w:semiHidden/>
    <w:unhideWhenUsed/>
    <w:qFormat/>
    <w:rsid w:val="00930E85"/>
    <w:pPr>
      <w:keepNext/>
      <w:keepLines/>
      <w:spacing w:before="40" w:after="0"/>
      <w:outlineLvl w:val="5"/>
    </w:pPr>
    <w:rPr>
      <w:rFonts w:eastAsiaTheme="majorEastAsia" w:cstheme="majorBidi"/>
      <w:i/>
      <w:iCs/>
      <w:color w:val="626262" w:themeColor="text1" w:themeTint="A6"/>
    </w:rPr>
  </w:style>
  <w:style w:type="paragraph" w:styleId="Heading7">
    <w:name w:val="heading 7"/>
    <w:basedOn w:val="Normal"/>
    <w:next w:val="Normal"/>
    <w:link w:val="Heading7Char"/>
    <w:uiPriority w:val="9"/>
    <w:semiHidden/>
    <w:unhideWhenUsed/>
    <w:qFormat/>
    <w:rsid w:val="00930E85"/>
    <w:pPr>
      <w:keepNext/>
      <w:keepLines/>
      <w:spacing w:before="40" w:after="0"/>
      <w:outlineLvl w:val="6"/>
    </w:pPr>
    <w:rPr>
      <w:rFonts w:eastAsiaTheme="majorEastAsia" w:cstheme="majorBidi"/>
      <w:color w:val="626262" w:themeColor="text1" w:themeTint="A6"/>
    </w:rPr>
  </w:style>
  <w:style w:type="paragraph" w:styleId="Heading8">
    <w:name w:val="heading 8"/>
    <w:basedOn w:val="Normal"/>
    <w:next w:val="Normal"/>
    <w:link w:val="Heading8Char"/>
    <w:uiPriority w:val="9"/>
    <w:semiHidden/>
    <w:unhideWhenUsed/>
    <w:qFormat/>
    <w:rsid w:val="00930E85"/>
    <w:pPr>
      <w:keepNext/>
      <w:keepLines/>
      <w:spacing w:after="0"/>
      <w:outlineLvl w:val="7"/>
    </w:pPr>
    <w:rPr>
      <w:rFonts w:eastAsiaTheme="majorEastAsia" w:cstheme="majorBidi"/>
      <w:i/>
      <w:iCs/>
      <w:color w:val="333333" w:themeColor="text1" w:themeTint="D8"/>
    </w:rPr>
  </w:style>
  <w:style w:type="paragraph" w:styleId="Heading9">
    <w:name w:val="heading 9"/>
    <w:basedOn w:val="Normal"/>
    <w:next w:val="Normal"/>
    <w:link w:val="Heading9Char"/>
    <w:uiPriority w:val="9"/>
    <w:semiHidden/>
    <w:unhideWhenUsed/>
    <w:qFormat/>
    <w:rsid w:val="00930E85"/>
    <w:pPr>
      <w:keepNext/>
      <w:keepLines/>
      <w:spacing w:after="0"/>
      <w:outlineLvl w:val="8"/>
    </w:pPr>
    <w:rPr>
      <w:rFonts w:eastAsiaTheme="majorEastAsia" w:cstheme="majorBidi"/>
      <w:color w:val="333333"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96827"/>
    <w:rPr>
      <w:rFonts w:cs="Arial" w:asciiTheme="majorHAnsi" w:hAnsiTheme="majorHAnsi" w:eastAsiaTheme="majorEastAsia"/>
      <w:b/>
      <w:bCs/>
      <w:color w:val="5A002C" w:themeColor="accent1" w:themeShade="BF"/>
      <w:sz w:val="36"/>
      <w:szCs w:val="40"/>
    </w:rPr>
  </w:style>
  <w:style w:type="character" w:styleId="Heading2Char" w:customStyle="1">
    <w:name w:val="Heading 2 Char"/>
    <w:basedOn w:val="DefaultParagraphFont"/>
    <w:link w:val="Heading2"/>
    <w:uiPriority w:val="9"/>
    <w:rsid w:val="00796827"/>
    <w:rPr>
      <w:rFonts w:cs="Arial" w:asciiTheme="majorHAnsi" w:hAnsiTheme="majorHAnsi" w:eastAsiaTheme="majorEastAsia"/>
      <w:b/>
      <w:bCs/>
      <w:color w:val="5A002C" w:themeColor="accent1" w:themeShade="BF"/>
      <w:sz w:val="32"/>
      <w:szCs w:val="32"/>
    </w:rPr>
  </w:style>
  <w:style w:type="character" w:styleId="Heading3Char" w:customStyle="1">
    <w:name w:val="Heading 3 Char"/>
    <w:basedOn w:val="DefaultParagraphFont"/>
    <w:link w:val="Heading3"/>
    <w:uiPriority w:val="9"/>
    <w:rsid w:val="00796827"/>
    <w:rPr>
      <w:rFonts w:eastAsiaTheme="majorEastAsia" w:cstheme="majorBidi"/>
      <w:color w:val="5A002C" w:themeColor="accent1" w:themeShade="BF"/>
      <w:sz w:val="28"/>
      <w:szCs w:val="28"/>
    </w:rPr>
  </w:style>
  <w:style w:type="character" w:styleId="Heading4Char" w:customStyle="1">
    <w:name w:val="Heading 4 Char"/>
    <w:basedOn w:val="DefaultParagraphFont"/>
    <w:link w:val="Heading4"/>
    <w:uiPriority w:val="9"/>
    <w:rsid w:val="00796827"/>
    <w:rPr>
      <w:rFonts w:eastAsiaTheme="majorEastAsia" w:cstheme="majorBidi"/>
      <w:b/>
      <w:color w:val="5A002C" w:themeColor="accent1" w:themeShade="BF"/>
      <w:szCs w:val="28"/>
    </w:rPr>
  </w:style>
  <w:style w:type="character" w:styleId="Heading5Char" w:customStyle="1">
    <w:name w:val="Heading 5 Char"/>
    <w:basedOn w:val="DefaultParagraphFont"/>
    <w:link w:val="Heading5"/>
    <w:uiPriority w:val="9"/>
    <w:semiHidden/>
    <w:rsid w:val="00930E85"/>
    <w:rPr>
      <w:rFonts w:eastAsiaTheme="majorEastAsia" w:cstheme="majorBidi"/>
      <w:color w:val="5A002C" w:themeColor="accent1" w:themeShade="BF"/>
    </w:rPr>
  </w:style>
  <w:style w:type="character" w:styleId="Heading6Char" w:customStyle="1">
    <w:name w:val="Heading 6 Char"/>
    <w:basedOn w:val="DefaultParagraphFont"/>
    <w:link w:val="Heading6"/>
    <w:uiPriority w:val="9"/>
    <w:semiHidden/>
    <w:rsid w:val="00930E85"/>
    <w:rPr>
      <w:rFonts w:eastAsiaTheme="majorEastAsia" w:cstheme="majorBidi"/>
      <w:i/>
      <w:iCs/>
      <w:color w:val="626262" w:themeColor="text1" w:themeTint="A6"/>
    </w:rPr>
  </w:style>
  <w:style w:type="character" w:styleId="Heading7Char" w:customStyle="1">
    <w:name w:val="Heading 7 Char"/>
    <w:basedOn w:val="DefaultParagraphFont"/>
    <w:link w:val="Heading7"/>
    <w:uiPriority w:val="9"/>
    <w:semiHidden/>
    <w:rsid w:val="00930E85"/>
    <w:rPr>
      <w:rFonts w:eastAsiaTheme="majorEastAsia" w:cstheme="majorBidi"/>
      <w:color w:val="626262" w:themeColor="text1" w:themeTint="A6"/>
    </w:rPr>
  </w:style>
  <w:style w:type="character" w:styleId="Heading8Char" w:customStyle="1">
    <w:name w:val="Heading 8 Char"/>
    <w:basedOn w:val="DefaultParagraphFont"/>
    <w:link w:val="Heading8"/>
    <w:uiPriority w:val="9"/>
    <w:semiHidden/>
    <w:rsid w:val="00930E85"/>
    <w:rPr>
      <w:rFonts w:eastAsiaTheme="majorEastAsia" w:cstheme="majorBidi"/>
      <w:i/>
      <w:iCs/>
      <w:color w:val="333333" w:themeColor="text1" w:themeTint="D8"/>
    </w:rPr>
  </w:style>
  <w:style w:type="character" w:styleId="Heading9Char" w:customStyle="1">
    <w:name w:val="Heading 9 Char"/>
    <w:basedOn w:val="DefaultParagraphFont"/>
    <w:link w:val="Heading9"/>
    <w:uiPriority w:val="9"/>
    <w:semiHidden/>
    <w:rsid w:val="00930E85"/>
    <w:rPr>
      <w:rFonts w:eastAsiaTheme="majorEastAsia" w:cstheme="majorBidi"/>
      <w:color w:val="333333" w:themeColor="text1" w:themeTint="D8"/>
    </w:rPr>
  </w:style>
  <w:style w:type="paragraph" w:styleId="Title">
    <w:name w:val="Title"/>
    <w:basedOn w:val="Normal"/>
    <w:next w:val="Normal"/>
    <w:link w:val="TitleChar"/>
    <w:uiPriority w:val="10"/>
    <w:rsid w:val="00930E8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30E85"/>
    <w:rPr>
      <w:rFonts w:asciiTheme="majorHAnsi" w:hAnsiTheme="majorHAnsi" w:eastAsiaTheme="majorEastAsia" w:cstheme="majorBidi"/>
      <w:spacing w:val="-10"/>
      <w:kern w:val="28"/>
      <w:sz w:val="56"/>
      <w:szCs w:val="56"/>
    </w:rPr>
  </w:style>
  <w:style w:type="paragraph" w:styleId="Subtitle">
    <w:name w:val="Subtitle"/>
    <w:aliases w:val="Large Emphasis"/>
    <w:basedOn w:val="Normal"/>
    <w:next w:val="Normal"/>
    <w:link w:val="SubtitleChar"/>
    <w:uiPriority w:val="11"/>
    <w:rsid w:val="00097CC5"/>
    <w:pPr>
      <w:numPr>
        <w:ilvl w:val="1"/>
      </w:numPr>
    </w:pPr>
    <w:rPr>
      <w:rFonts w:eastAsiaTheme="majorEastAsia" w:cstheme="majorBidi"/>
      <w:color w:val="495965" w:themeColor="accent3"/>
      <w:spacing w:val="15"/>
      <w:sz w:val="28"/>
      <w:szCs w:val="28"/>
    </w:rPr>
  </w:style>
  <w:style w:type="character" w:styleId="SubtitleChar" w:customStyle="1">
    <w:name w:val="Subtitle Char"/>
    <w:aliases w:val="Large Emphasis Char"/>
    <w:basedOn w:val="DefaultParagraphFont"/>
    <w:link w:val="Subtitle"/>
    <w:uiPriority w:val="11"/>
    <w:rsid w:val="00097CC5"/>
    <w:rPr>
      <w:rFonts w:eastAsiaTheme="majorEastAsia" w:cstheme="majorBidi"/>
      <w:color w:val="495965" w:themeColor="accent3"/>
      <w:spacing w:val="15"/>
      <w:sz w:val="28"/>
      <w:szCs w:val="28"/>
    </w:rPr>
  </w:style>
  <w:style w:type="paragraph" w:styleId="Quote">
    <w:name w:val="Quote"/>
    <w:basedOn w:val="Normal"/>
    <w:next w:val="Normal"/>
    <w:link w:val="QuoteChar"/>
    <w:uiPriority w:val="29"/>
    <w:qFormat/>
    <w:rsid w:val="00097CC5"/>
    <w:pPr>
      <w:spacing w:before="160"/>
      <w:jc w:val="center"/>
    </w:pPr>
    <w:rPr>
      <w:iCs/>
      <w:color w:val="495965" w:themeColor="text2"/>
    </w:rPr>
  </w:style>
  <w:style w:type="character" w:styleId="QuoteChar" w:customStyle="1">
    <w:name w:val="Quote Char"/>
    <w:basedOn w:val="DefaultParagraphFont"/>
    <w:link w:val="Quote"/>
    <w:uiPriority w:val="29"/>
    <w:rsid w:val="00097CC5"/>
    <w:rPr>
      <w:iCs/>
      <w:color w:val="495965" w:themeColor="text2"/>
    </w:rPr>
  </w:style>
  <w:style w:type="paragraph" w:styleId="ListParagraph">
    <w:name w:val="List Paragraph"/>
    <w:basedOn w:val="Normal"/>
    <w:uiPriority w:val="34"/>
    <w:qFormat/>
    <w:rsid w:val="00930E85"/>
    <w:pPr>
      <w:ind w:left="720"/>
      <w:contextualSpacing/>
    </w:pPr>
  </w:style>
  <w:style w:type="character" w:styleId="IntenseEmphasis">
    <w:name w:val="Intense Emphasis"/>
    <w:basedOn w:val="DefaultParagraphFont"/>
    <w:uiPriority w:val="21"/>
    <w:qFormat/>
    <w:rsid w:val="00930E85"/>
    <w:rPr>
      <w:b/>
      <w:i w:val="0"/>
      <w:iCs/>
      <w:color w:val="5A002C" w:themeColor="accent1" w:themeShade="BF"/>
    </w:rPr>
  </w:style>
  <w:style w:type="paragraph" w:styleId="IntenseQuote">
    <w:name w:val="Intense Quote"/>
    <w:basedOn w:val="Normal"/>
    <w:next w:val="Normal"/>
    <w:link w:val="IntenseQuoteChar"/>
    <w:uiPriority w:val="30"/>
    <w:qFormat/>
    <w:rsid w:val="00273C33"/>
    <w:pPr>
      <w:pBdr>
        <w:top w:val="single" w:color="5A002C" w:themeColor="accent1" w:themeShade="BF" w:sz="4" w:space="10"/>
        <w:bottom w:val="single" w:color="5A002C" w:themeColor="accent1" w:themeShade="BF" w:sz="4" w:space="10"/>
      </w:pBdr>
      <w:spacing w:before="240" w:after="240"/>
      <w:ind w:left="864" w:right="864"/>
    </w:pPr>
    <w:rPr>
      <w:iCs/>
      <w:color w:val="5A002C" w:themeColor="accent1" w:themeShade="BF"/>
    </w:rPr>
  </w:style>
  <w:style w:type="character" w:styleId="IntenseQuoteChar" w:customStyle="1">
    <w:name w:val="Intense Quote Char"/>
    <w:basedOn w:val="DefaultParagraphFont"/>
    <w:link w:val="IntenseQuote"/>
    <w:uiPriority w:val="30"/>
    <w:rsid w:val="00273C33"/>
    <w:rPr>
      <w:iCs/>
      <w:color w:val="5A002C" w:themeColor="accent1" w:themeShade="BF"/>
    </w:rPr>
  </w:style>
  <w:style w:type="character" w:styleId="IntenseReference">
    <w:name w:val="Intense Reference"/>
    <w:basedOn w:val="DefaultParagraphFont"/>
    <w:uiPriority w:val="32"/>
    <w:qFormat/>
    <w:rsid w:val="00930E85"/>
    <w:rPr>
      <w:b/>
      <w:bCs/>
      <w:smallCaps/>
      <w:color w:val="5A002C" w:themeColor="accent1" w:themeShade="BF"/>
      <w:spacing w:val="5"/>
    </w:rPr>
  </w:style>
  <w:style w:type="character" w:styleId="SubtleEmphasis">
    <w:name w:val="Subtle Emphasis"/>
    <w:basedOn w:val="DefaultParagraphFont"/>
    <w:uiPriority w:val="19"/>
    <w:qFormat/>
    <w:rsid w:val="00097CC5"/>
    <w:rPr>
      <w:iCs/>
      <w:color w:val="495965" w:themeColor="accent3"/>
    </w:rPr>
  </w:style>
  <w:style w:type="character" w:styleId="Emphasis">
    <w:name w:val="Emphasis"/>
    <w:basedOn w:val="DefaultParagraphFont"/>
    <w:uiPriority w:val="20"/>
    <w:qFormat/>
    <w:rsid w:val="00930E85"/>
    <w:rPr>
      <w:b/>
      <w:i w:val="0"/>
      <w:iCs/>
    </w:rPr>
  </w:style>
  <w:style w:type="character" w:styleId="BookTitle">
    <w:name w:val="Book Title"/>
    <w:basedOn w:val="DefaultParagraphFont"/>
    <w:uiPriority w:val="33"/>
    <w:qFormat/>
    <w:rsid w:val="00930E85"/>
    <w:rPr>
      <w:b/>
      <w:bCs/>
      <w:i w:val="0"/>
      <w:iCs/>
      <w:spacing w:val="5"/>
    </w:rPr>
  </w:style>
  <w:style w:type="character" w:styleId="SubtleReference">
    <w:name w:val="Subtle Reference"/>
    <w:basedOn w:val="DefaultParagraphFont"/>
    <w:uiPriority w:val="31"/>
    <w:qFormat/>
    <w:rsid w:val="00097CC5"/>
    <w:rPr>
      <w:caps w:val="0"/>
      <w:smallCaps w:val="0"/>
      <w:color w:val="495965" w:themeColor="text2"/>
    </w:rPr>
  </w:style>
  <w:style w:type="paragraph" w:styleId="ContactInformation" w:customStyle="1">
    <w:name w:val="Contact Information"/>
    <w:basedOn w:val="Normal"/>
    <w:link w:val="ContactInformationChar"/>
    <w:qFormat/>
    <w:rsid w:val="00C1130F"/>
    <w:pPr>
      <w:spacing w:after="0" w:line="240" w:lineRule="auto"/>
    </w:pPr>
    <w:rPr>
      <w:rFonts w:ascii="Arial" w:hAnsi="Arial" w:eastAsia="Arial" w:cs="Arial"/>
      <w:color w:val="495965"/>
      <w:sz w:val="18"/>
      <w:szCs w:val="18"/>
    </w:rPr>
  </w:style>
  <w:style w:type="character" w:styleId="ContactInformationChar" w:customStyle="1">
    <w:name w:val="Contact Information Char"/>
    <w:basedOn w:val="DefaultParagraphFont"/>
    <w:link w:val="ContactInformation"/>
    <w:rsid w:val="00C1130F"/>
    <w:rPr>
      <w:rFonts w:ascii="Arial" w:hAnsi="Arial" w:eastAsia="Arial" w:cs="Arial"/>
      <w:color w:val="495965"/>
      <w:sz w:val="18"/>
      <w:szCs w:val="18"/>
    </w:rPr>
  </w:style>
  <w:style w:type="paragraph" w:styleId="Header">
    <w:name w:val="header"/>
    <w:basedOn w:val="Normal"/>
    <w:link w:val="HeaderChar"/>
    <w:uiPriority w:val="99"/>
    <w:unhideWhenUsed/>
    <w:rsid w:val="00C113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C1130F"/>
  </w:style>
  <w:style w:type="paragraph" w:styleId="Footer">
    <w:name w:val="footer"/>
    <w:basedOn w:val="Normal"/>
    <w:link w:val="FooterChar"/>
    <w:uiPriority w:val="99"/>
    <w:unhideWhenUsed/>
    <w:rsid w:val="00C113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C1130F"/>
  </w:style>
  <w:style w:type="paragraph" w:styleId="DatelineandAddress" w:customStyle="1">
    <w:name w:val="Dateline and Address"/>
    <w:basedOn w:val="Normal"/>
    <w:link w:val="DatelineandAddressChar"/>
    <w:qFormat/>
    <w:rsid w:val="00796827"/>
    <w:pPr>
      <w:spacing w:after="0"/>
    </w:pPr>
    <w:rPr>
      <w:color w:val="495965" w:themeColor="accent3"/>
    </w:rPr>
  </w:style>
  <w:style w:type="character" w:styleId="DatelineandAddressChar" w:customStyle="1">
    <w:name w:val="Dateline and Address Char"/>
    <w:basedOn w:val="DefaultParagraphFont"/>
    <w:link w:val="DatelineandAddress"/>
    <w:rsid w:val="00796827"/>
    <w:rPr>
      <w:color w:val="495965" w:themeColor="accent3"/>
    </w:rPr>
  </w:style>
  <w:style w:type="character" w:styleId="Hyperlink">
    <w:uiPriority w:val="99"/>
    <w:name w:val="Hyperlink"/>
    <w:basedOn w:val="DefaultParagraphFont"/>
    <w:unhideWhenUsed/>
    <w:rsid w:val="5B93256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museum.mcmaster.ca/" TargetMode="External" Id="Rea49a5501f6c4828" /><Relationship Type="http://schemas.openxmlformats.org/officeDocument/2006/relationships/hyperlink" Target="http://www.physics.mcmaster.ca/planetarium" TargetMode="External" Id="R656997c94ee748f0" /><Relationship Type="http://schemas.openxmlformats.org/officeDocument/2006/relationships/image" Target="/media/image4.png" Id="R5137f35af0904bf5" /></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lackwja/Downloads/OneDrive_1_15-05-2024%20(1)/mcmaster-bw-evolved-Memo-generic.dotx" TargetMode="External"/></Relationships>
</file>

<file path=word/theme/theme1.xml><?xml version="1.0" encoding="utf-8"?>
<a:theme xmlns:a="http://schemas.openxmlformats.org/drawingml/2006/main" name="Office Theme">
  <a:themeElements>
    <a:clrScheme name="McMaster Colours Word 2024">
      <a:dk1>
        <a:srgbClr val="0F0F0F"/>
      </a:dk1>
      <a:lt1>
        <a:srgbClr val="FFFFFF"/>
      </a:lt1>
      <a:dk2>
        <a:srgbClr val="495965"/>
      </a:dk2>
      <a:lt2>
        <a:srgbClr val="FFFFFF"/>
      </a:lt2>
      <a:accent1>
        <a:srgbClr val="79003C"/>
      </a:accent1>
      <a:accent2>
        <a:srgbClr val="FDBF57"/>
      </a:accent2>
      <a:accent3>
        <a:srgbClr val="495965"/>
      </a:accent3>
      <a:accent4>
        <a:srgbClr val="0E5B3D"/>
      </a:accent4>
      <a:accent5>
        <a:srgbClr val="0D5D78"/>
      </a:accent5>
      <a:accent6>
        <a:srgbClr val="000000"/>
      </a:accent6>
      <a:hlink>
        <a:srgbClr val="79003C"/>
      </a:hlink>
      <a:folHlink>
        <a:srgbClr val="2A0014"/>
      </a:folHlink>
    </a:clrScheme>
    <a:fontScheme name="McMaster Fonts 202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A38F74C9162C478D8F165ED878BC5B" ma:contentTypeVersion="15" ma:contentTypeDescription="Create a new document." ma:contentTypeScope="" ma:versionID="e47a23570109c110b7798bafe919556a">
  <xsd:schema xmlns:xsd="http://www.w3.org/2001/XMLSchema" xmlns:xs="http://www.w3.org/2001/XMLSchema" xmlns:p="http://schemas.microsoft.com/office/2006/metadata/properties" xmlns:ns2="88b0a0ff-d3b5-49df-8481-a9e681bdc8a6" xmlns:ns3="56b50f8d-715f-480a-838b-715664365a53" targetNamespace="http://schemas.microsoft.com/office/2006/metadata/properties" ma:root="true" ma:fieldsID="fca2d4002b9751db08dcbe4d29144a3f" ns2:_="" ns3:_="">
    <xsd:import namespace="88b0a0ff-d3b5-49df-8481-a9e681bdc8a6"/>
    <xsd:import namespace="56b50f8d-715f-480a-838b-715664365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0a0ff-d3b5-49df-8481-a9e681bd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73764d-e844-48d8-8cbc-d63b9d95286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b50f8d-715f-480a-838b-715664365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58ff6b1-b036-4316-b274-01ca8d384497}" ma:internalName="TaxCatchAll" ma:showField="CatchAllData" ma:web="56b50f8d-715f-480a-838b-715664365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b0a0ff-d3b5-49df-8481-a9e681bdc8a6">
      <Terms xmlns="http://schemas.microsoft.com/office/infopath/2007/PartnerControls"/>
    </lcf76f155ced4ddcb4097134ff3c332f>
    <TaxCatchAll xmlns="56b50f8d-715f-480a-838b-715664365a53" xsi:nil="true"/>
  </documentManagement>
</p:properties>
</file>

<file path=customXml/itemProps1.xml><?xml version="1.0" encoding="utf-8"?>
<ds:datastoreItem xmlns:ds="http://schemas.openxmlformats.org/officeDocument/2006/customXml" ds:itemID="{BFCF7F1E-AF50-4D70-A488-6D1DB219178E}">
  <ds:schemaRefs>
    <ds:schemaRef ds:uri="http://schemas.openxmlformats.org/officeDocument/2006/bibliography"/>
  </ds:schemaRefs>
</ds:datastoreItem>
</file>

<file path=customXml/itemProps2.xml><?xml version="1.0" encoding="utf-8"?>
<ds:datastoreItem xmlns:ds="http://schemas.openxmlformats.org/officeDocument/2006/customXml" ds:itemID="{6E842E63-82C0-471E-B08A-3F2082566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0a0ff-d3b5-49df-8481-a9e681bdc8a6"/>
    <ds:schemaRef ds:uri="56b50f8d-715f-480a-838b-715664365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D6F247-FD35-4B8D-A7F8-3384F4E6DC51}">
  <ds:schemaRefs>
    <ds:schemaRef ds:uri="http://schemas.microsoft.com/sharepoint/v3/contenttype/forms"/>
  </ds:schemaRefs>
</ds:datastoreItem>
</file>

<file path=customXml/itemProps4.xml><?xml version="1.0" encoding="utf-8"?>
<ds:datastoreItem xmlns:ds="http://schemas.openxmlformats.org/officeDocument/2006/customXml" ds:itemID="{EE61DE54-2A36-4871-9ED3-DD4058D0FB2F}">
  <ds:schemaRefs>
    <ds:schemaRef ds:uri="http://schemas.microsoft.com/office/2006/metadata/properties"/>
    <ds:schemaRef ds:uri="http://schemas.microsoft.com/office/infopath/2007/PartnerControls"/>
    <ds:schemaRef ds:uri="88b0a0ff-d3b5-49df-8481-a9e681bdc8a6"/>
    <ds:schemaRef ds:uri="56b50f8d-715f-480a-838b-715664365a5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mcmaster-bw-evolved-Memo-generic.dotx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Blackwood, Jessica</dc:creator>
  <keywords/>
  <dc:description/>
  <lastModifiedBy>Jacqueline Gergal</lastModifiedBy>
  <revision>7</revision>
  <dcterms:created xsi:type="dcterms:W3CDTF">2024-05-15T21:11:00.0000000Z</dcterms:created>
  <dcterms:modified xsi:type="dcterms:W3CDTF">2025-01-16T16:10:35.2200440Z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0x01010042A38F74C9162C478D8F165ED878BC5B</vt:lpwstr>
  </property>
  <property fmtid="{D5CDD505-2E9C-101B-9397-08002B2CF9AE}" pid="3" name="MediaServiceImageTags">
    <vt:lpwstr/>
  </property>
</Properties>
</file>